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D6D91">
        <w:rPr>
          <w:rFonts w:ascii="Century Gothic" w:hAnsi="Century Gothic"/>
          <w:sz w:val="28"/>
          <w:szCs w:val="28"/>
        </w:rPr>
        <w:t>"Земельный кодекс Российской Федерации" от 25.10.2001 N 136-ФЗ (ред. от 24.07.2023)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0D6D91">
        <w:rPr>
          <w:rFonts w:ascii="Century Gothic" w:hAnsi="Century Gothic"/>
          <w:sz w:val="24"/>
          <w:szCs w:val="24"/>
        </w:rPr>
        <w:t>ЗК РФ Статья 56.12</w:t>
      </w:r>
      <w:bookmarkEnd w:id="0"/>
      <w:r w:rsidRPr="000D6D91">
        <w:rPr>
          <w:rFonts w:ascii="Century Gothic" w:hAnsi="Century Gothic"/>
          <w:sz w:val="24"/>
          <w:szCs w:val="24"/>
        </w:rPr>
        <w:t>. Особенности изъятия земельных участков и (или) расположенных на них объектов недвижимого имущества в целях комплексного развития территории жилой застройки, комплексного развития территории нежилой застройки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(введена Федеральным законом от 03.07.2016 N 373-ФЗ)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1. Изъятие земельных участков, находящихся в границах территории,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(далее - решение о комплексном развитии территории), и (или) иных объектов недвижимого имущества (за исключением земельных участков и (или) объектов недвижимого имущества, указанных в части 8 статьи 65 Градостроительного кодекса Российской Федерации) для государственных или муниципальных нужд в целях комплексного развития территории осуществляется в порядке, установленном настоящей главой, с учетом особенностей, предусмотренных настоящей статьей.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(п. 1 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2. Решение об изъятии земельных участков и (или) иных объектов недвижимого имущества для государственных или муниципальных нужд в целях комплексного развития территории принимается: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1) уполномоченным Правительством Российской Федерации федеральным органом исполнительной власти, если решение о комплексном развитии территории принято Правительством Российской Федерации, за исключением случая, предусмотренного подпунктом 2 настоящего пункта;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2) уполномоченным органом исполнительной власти субъекта Российской Федерации в случае,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Федерации, в границах которого расположена территория, подлежащая комплексному развитию, либо если решение о комплексном развитии территории принято высшим исполнительным органом государственной власти субъекта Российской Федерации;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3) уполномоченным органом местного самоуправления в случае, если решение о комплексном развитии территории принято главой местной администрации.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(п. 2 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3. Изъятие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собственности Российской Федерации, субъекта Российской Федерации, муниципальной собственности, в границах территории, в отношении которой принято решение о комплексном развитии территории, осуществляется по согласованию с федеральным органом исполнительной власти, органом исполнительной власти субъекта Российской Федерации, органом местного самоуправления. Порядок указанного согласования устанавливается Правительством Российской Федерации.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lastRenderedPageBreak/>
        <w:t>4. В течение семи рабочих дней со дня принятия решения об изъятии земельных участков и (или)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самоуправления, принявший решение об изъятии земельных участков и (или) расположенных на них объектов недвижимого имущества, обязан: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1) обеспечить опубликование в порядке, установленном для официального опубликования (обнародования) правовых актов, сообщения о принятом решении об изъятии земельных участков и (или) расположенных на них объектов недвижимого имущества;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2) обеспечить размещение на официальном сайте в информационно-телекоммуникационной сети "Интернет" сообщения о принятом решении об изъятии земельных участков и (или) расположенных на них объектов недвижимого имущества;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3) обеспечить размещение на информационном щите в границах территории, в отношении которой органом принято решение о ее комплексном развитии, сообщения о принятом решении об изъятии земельных участков и (или) расположенных на них объектов недвижимого имущества;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4) направить собственникам земельных участков и (или) объектов недвижимого имущества, расположенных в границах территории, в отношении которой принято решение о ее комплексном развитии, и (или) лицам, которым земельные участки, находящиеся в государственной или муниципальной собственности и расположенные в границах указанной территории, предоставлены в постоянное (бессрочное) пользование, пожизненное наследуемое владение, аренду или безвозмездное пользование, если срок окончания договоров аренды, договоров безвозмездного пользования составляет на день заключения договора о комплексном развитии территории пять и более лет (далее в настоящей статье - правообладатели), копию данного решения.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5. Принятие решения об изъятии земельного участка и (или) расположенного на нем объекта недвижимого имущества, сведения о которых отсутствуют в Едином государственном реестре недвижимости, допускается без осуществления государственного кадастрового учета изымаемого земельного участка и (или) расположенного на нем объекта недвижимого имущества.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6. Соглашение, заключаемое в связи с изъятием земельных участков и (или) расположенных на них объектов недвижимого имущества для государственных или муниципальных нужд в целях комплексного развития территории, должно содержать: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1) выкупную цену земельных участков и (или) расположенных на них объектов недвижимого имущества в случае, если земельные участки и (или) расположенные на них объекты недвижимого имущества находятся в собственности физических или юридических лиц;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2) размер убытков, подлежащих возмещению в связи с изъятием земельных участков и (или) расположенных на них объектов недвижимого имущества;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3) иные условия, предусмотренные пунктом 1 статьи 56.9 настоящего Кодекса.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7. В случае, если земельные участки расположены в границах территории, в отношении которой принято решение о ее комплексном развитии,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аренды, срок действия которых менее срока, указанного в подпункте 4 пункта 4 настоящей статьи, изъятие таких земельных участков осуществляется путем прекращения соответствующих прав на них. Для прекращения права безвозмездного пользования или права аренды в связи с изъятием таких земельных участков, за исключением земельных участков, на которых расположены объекты недвижимого имущества, физическим и (или)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территории, содержащее условие о том, что действие договора прекращается в течение пяти дней со дня получения указанного уведомления.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прав. При этом размер убытков, подлежащих возмещению, определяется на день принятия решения об изъятии земельного участка.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8. В случае, если подлежащие изъятию у правообладателей в соответствии с настоящей статьей земельные участки и (или) расположенные на них объекты недвижимого имущества обременены правами третьих лиц, изъятие таких земельных участков и (или)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(или) расположенные на них объекты недвижимого имущества.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9. В случае, если соглашение, указанное в пункте 6 настоящей статьи, не заключено в течение одного месяца со дня, когда лицу, у которого в соответствии с настоящей статьей изымаются земельные участки и (или) расположенные на них объекты недвижимого имущества, предоставлена возможность ознакомиться с проектом такого соглашения, исполнительный орган государственной власти или орган местного самоуправления обращается в суд с иском об изъятии земельных участков и (или) расположенных на них объектов недвижимого имущества, о прекращении соответствующих прав лиц, являющихся собственниками земельных участков и (или) расположенных на них объектов недвижимого имущества.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10. Утратил силу с 1 сентября 2018 года. - Федеральный закон от 03.08.2018 N 341-ФЗ.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 xml:space="preserve">11. В случае вынесения судом решения об изъятии земельных участков и (или)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(или) расположенного на нем объекта недвижимого имущества лицо, заключившее договор о комплексном развитии территории в соответствии с Градостроительным кодексом Российской Федерации, либо орган исполнительной власти, орган местного самоуправления, принявшие решение об изъятии указанных земельных участков и (или) расположенных на них объектов недвижимого имущества для государственных или муниципальных нужд в целях комплексного развития территории,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территории, в течение семи дней со дня вынесения решения суда </w:t>
      </w:r>
      <w:r w:rsidRPr="000D6D91">
        <w:rPr>
          <w:rFonts w:ascii="Century Gothic" w:hAnsi="Century Gothic"/>
          <w:sz w:val="20"/>
          <w:szCs w:val="20"/>
        </w:rPr>
        <w:lastRenderedPageBreak/>
        <w:t>перечисляет денежные средства в счет такого возмещения на банковский счет, указанный гражданином или юридическим лицом, или на депозит нотариуса в случае отсутствия информации о таком банковском счете.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Федеральных законов от 30.12.2020 N 494-ФЗ, от 07.10.2022 N 385-ФЗ)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12. Утратил силу с 1 сентября 2018 года. - Федеральный закон от 03.08.2018 N 341-ФЗ.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13. Решение суда об изъятии земельных участков и (или) расположенных на них объектов недвижимого имущества, изымаемых для государственных или муниципальных нужд в целях комплексного развития территории, может быть оспорено в части размера компенсации за изъятые земельные участки и (или) расположенные на них объекты недвижимого имущества.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(в ред. Федерального закона от 30.12.2020 N 494-ФЗ)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(см. текст в предыдущей редакции)</w:t>
      </w: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D6D91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14. С момента прекращения права собственности на земельные участки, изымаемые для государственных или муниципальных нужд в целях комплексного развития территории, на такие земельные участки возникает право собственности Российской Федерации, субъекта Российской Федерации, муниципального образования в случае изъятия таких земельных участков соответственно для государственных нужд Российской Федерации, государственных нужд субъекта Российской Федерации, муниципальных нужд. Такие земельные участки предоставляются в аренду без проведения торгов лицам, с которыми заключен договор о комплексном развитии территории в соответствии с Градостроительным кодексом Российской Федерации.</w:t>
      </w:r>
    </w:p>
    <w:p w:rsidR="00093628" w:rsidRPr="000D6D91" w:rsidRDefault="000D6D91" w:rsidP="000D6D9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D6D91">
        <w:rPr>
          <w:rFonts w:ascii="Century Gothic" w:hAnsi="Century Gothic"/>
          <w:sz w:val="20"/>
          <w:szCs w:val="20"/>
        </w:rPr>
        <w:t>(п. 14 введен Федеральным законом от 30.12.2020 N 494-ФЗ)</w:t>
      </w:r>
    </w:p>
    <w:sectPr w:rsidR="00093628" w:rsidRPr="000D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1"/>
    <w:rsid w:val="000D6D91"/>
    <w:rsid w:val="001B6DC6"/>
    <w:rsid w:val="00D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FBE5-9A37-47B2-B62C-74B0729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68EBA-8056-4B34-9394-2BFF7B4F7253}"/>
</file>

<file path=customXml/itemProps2.xml><?xml version="1.0" encoding="utf-8"?>
<ds:datastoreItem xmlns:ds="http://schemas.openxmlformats.org/officeDocument/2006/customXml" ds:itemID="{DAAE96AE-02DD-49BE-A8AC-3F6560F529EB}"/>
</file>

<file path=customXml/itemProps3.xml><?xml version="1.0" encoding="utf-8"?>
<ds:datastoreItem xmlns:ds="http://schemas.openxmlformats.org/officeDocument/2006/customXml" ds:itemID="{1C7170B2-1A07-49F1-AD76-FF376EB91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Масловский Сергей Валерьевич</dc:creator>
  <cp:keywords/>
  <dc:description/>
  <cp:lastModifiedBy>Масловский Сергей Валерьевич</cp:lastModifiedBy>
  <cp:revision>1</cp:revision>
  <dcterms:created xsi:type="dcterms:W3CDTF">2023-08-04T02:06:00Z</dcterms:created>
  <dcterms:modified xsi:type="dcterms:W3CDTF">2023-08-04T02:10:00Z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